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0" w:rsidRPr="00C70018" w:rsidRDefault="008222B0" w:rsidP="008222B0">
      <w:pPr>
        <w:spacing w:line="360" w:lineRule="auto"/>
        <w:jc w:val="center"/>
        <w:rPr>
          <w:rFonts w:ascii="Arial" w:hAnsi="Arial"/>
          <w:b/>
          <w:szCs w:val="28"/>
        </w:rPr>
      </w:pPr>
      <w:r w:rsidRPr="00C70018">
        <w:rPr>
          <w:rFonts w:ascii="Arial" w:hAnsi="Arial"/>
          <w:b/>
          <w:szCs w:val="28"/>
        </w:rPr>
        <w:t>COMISSÃO DE FISCALIZAÇÃO FINANCEIRA E CONTROLE</w:t>
      </w:r>
      <w:r w:rsidR="00C70018">
        <w:rPr>
          <w:rFonts w:ascii="Arial" w:hAnsi="Arial"/>
          <w:b/>
          <w:szCs w:val="28"/>
        </w:rPr>
        <w:t xml:space="preserve"> - CFFC</w:t>
      </w:r>
    </w:p>
    <w:p w:rsidR="008222B0" w:rsidRPr="008222B0" w:rsidRDefault="008222B0" w:rsidP="008222B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8222B0">
        <w:rPr>
          <w:rFonts w:ascii="Arial" w:hAnsi="Arial"/>
          <w:b/>
          <w:sz w:val="28"/>
          <w:szCs w:val="28"/>
        </w:rPr>
        <w:t>REQUERIMENTO Nº</w:t>
      </w:r>
      <w:r>
        <w:rPr>
          <w:rFonts w:ascii="Arial" w:hAnsi="Arial"/>
          <w:b/>
          <w:sz w:val="28"/>
          <w:szCs w:val="28"/>
        </w:rPr>
        <w:t xml:space="preserve"> ________</w:t>
      </w:r>
      <w:r w:rsidRPr="008222B0">
        <w:rPr>
          <w:rFonts w:ascii="Arial" w:hAnsi="Arial"/>
          <w:b/>
          <w:sz w:val="28"/>
          <w:szCs w:val="28"/>
        </w:rPr>
        <w:t xml:space="preserve">, DE </w:t>
      </w:r>
      <w:r w:rsidR="003C0F23" w:rsidRPr="008222B0">
        <w:rPr>
          <w:rFonts w:ascii="Arial" w:hAnsi="Arial"/>
          <w:b/>
          <w:sz w:val="28"/>
          <w:szCs w:val="28"/>
        </w:rPr>
        <w:t>2014.</w:t>
      </w:r>
    </w:p>
    <w:p w:rsidR="008222B0" w:rsidRDefault="008222B0" w:rsidP="008222B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(Do Deputado </w:t>
      </w:r>
      <w:r w:rsidR="00C70018">
        <w:rPr>
          <w:rFonts w:ascii="Arial" w:hAnsi="Arial"/>
          <w:b/>
          <w:sz w:val="24"/>
        </w:rPr>
        <w:t>Mendonça Filho</w:t>
      </w:r>
      <w:r>
        <w:rPr>
          <w:rFonts w:ascii="Arial" w:hAnsi="Arial"/>
          <w:b/>
          <w:sz w:val="24"/>
        </w:rPr>
        <w:t>)</w:t>
      </w:r>
    </w:p>
    <w:p w:rsidR="008222B0" w:rsidRDefault="008222B0" w:rsidP="008222B0">
      <w:pPr>
        <w:pStyle w:val="Recuodecorpodetexto"/>
        <w:ind w:left="0" w:firstLine="0"/>
        <w:rPr>
          <w:rFonts w:ascii="Arial" w:hAnsi="Arial"/>
          <w:b/>
          <w:sz w:val="24"/>
        </w:rPr>
      </w:pPr>
    </w:p>
    <w:p w:rsidR="005B02B2" w:rsidRDefault="00913253" w:rsidP="00913253">
      <w:pPr>
        <w:pStyle w:val="Recuodecorpodetexto"/>
        <w:spacing w:line="360" w:lineRule="auto"/>
        <w:ind w:left="4536" w:firstLine="0"/>
        <w:rPr>
          <w:rFonts w:ascii="Arial" w:hAnsi="Arial"/>
          <w:sz w:val="24"/>
          <w:szCs w:val="24"/>
        </w:rPr>
      </w:pPr>
      <w:r w:rsidRPr="00913253">
        <w:rPr>
          <w:rFonts w:ascii="Arial" w:hAnsi="Arial"/>
          <w:sz w:val="24"/>
          <w:szCs w:val="24"/>
        </w:rPr>
        <w:t>Requer seja</w:t>
      </w:r>
      <w:r w:rsidR="00C70018">
        <w:rPr>
          <w:rFonts w:ascii="Arial" w:hAnsi="Arial"/>
          <w:sz w:val="24"/>
          <w:szCs w:val="24"/>
        </w:rPr>
        <w:t>m</w:t>
      </w:r>
      <w:r w:rsidRPr="00913253">
        <w:rPr>
          <w:rFonts w:ascii="Arial" w:hAnsi="Arial"/>
          <w:sz w:val="24"/>
          <w:szCs w:val="24"/>
        </w:rPr>
        <w:t xml:space="preserve"> convidada</w:t>
      </w:r>
      <w:r w:rsidR="00C70018">
        <w:rPr>
          <w:rFonts w:ascii="Arial" w:hAnsi="Arial"/>
          <w:sz w:val="24"/>
          <w:szCs w:val="24"/>
        </w:rPr>
        <w:t>s</w:t>
      </w:r>
      <w:r w:rsidRPr="00913253">
        <w:rPr>
          <w:rFonts w:ascii="Arial" w:hAnsi="Arial"/>
          <w:sz w:val="24"/>
          <w:szCs w:val="24"/>
        </w:rPr>
        <w:t xml:space="preserve"> a</w:t>
      </w:r>
      <w:r w:rsidR="00C70018">
        <w:rPr>
          <w:rFonts w:ascii="Arial" w:hAnsi="Arial"/>
          <w:sz w:val="24"/>
          <w:szCs w:val="24"/>
        </w:rPr>
        <w:t>s</w:t>
      </w:r>
      <w:r w:rsidRPr="00913253">
        <w:rPr>
          <w:rFonts w:ascii="Arial" w:hAnsi="Arial"/>
          <w:sz w:val="24"/>
          <w:szCs w:val="24"/>
        </w:rPr>
        <w:t xml:space="preserve"> Senhora</w:t>
      </w:r>
      <w:r w:rsidR="00C70018">
        <w:rPr>
          <w:rFonts w:ascii="Arial" w:hAnsi="Arial"/>
          <w:sz w:val="24"/>
          <w:szCs w:val="24"/>
        </w:rPr>
        <w:t>s</w:t>
      </w:r>
      <w:r w:rsidR="00AA66E3" w:rsidRPr="00AA66E3">
        <w:t xml:space="preserve"> </w:t>
      </w:r>
      <w:proofErr w:type="spellStart"/>
      <w:r w:rsidR="005B02B2" w:rsidRPr="00C70018">
        <w:rPr>
          <w:rFonts w:ascii="Arial" w:hAnsi="Arial" w:cs="Arial"/>
          <w:sz w:val="24"/>
          <w:szCs w:val="24"/>
        </w:rPr>
        <w:t>Wasmália</w:t>
      </w:r>
      <w:proofErr w:type="spellEnd"/>
      <w:r w:rsidR="005B02B2" w:rsidRPr="00C70018">
        <w:rPr>
          <w:rFonts w:ascii="Arial" w:hAnsi="Arial" w:cs="Arial"/>
          <w:sz w:val="24"/>
          <w:szCs w:val="24"/>
        </w:rPr>
        <w:t xml:space="preserve"> Bivar</w:t>
      </w:r>
      <w:r w:rsidR="005B02B2">
        <w:rPr>
          <w:rFonts w:ascii="Arial" w:hAnsi="Arial"/>
          <w:sz w:val="24"/>
          <w:szCs w:val="24"/>
        </w:rPr>
        <w:t>, Presidente do</w:t>
      </w:r>
      <w:r w:rsidR="005B02B2" w:rsidRPr="00913253">
        <w:rPr>
          <w:rFonts w:ascii="Arial" w:hAnsi="Arial"/>
          <w:sz w:val="24"/>
          <w:szCs w:val="24"/>
        </w:rPr>
        <w:t xml:space="preserve"> Instituto Brasileiro de Geografia e Estatística </w:t>
      </w:r>
      <w:r w:rsidR="005B02B2">
        <w:rPr>
          <w:rFonts w:ascii="Arial" w:hAnsi="Arial"/>
          <w:sz w:val="24"/>
          <w:szCs w:val="24"/>
        </w:rPr>
        <w:t>(</w:t>
      </w:r>
      <w:r w:rsidR="005B02B2" w:rsidRPr="00913253">
        <w:rPr>
          <w:rFonts w:ascii="Arial" w:hAnsi="Arial"/>
          <w:sz w:val="24"/>
          <w:szCs w:val="24"/>
        </w:rPr>
        <w:t>IBGE</w:t>
      </w:r>
      <w:r w:rsidR="005B02B2">
        <w:rPr>
          <w:rFonts w:ascii="Arial" w:hAnsi="Arial"/>
          <w:sz w:val="24"/>
          <w:szCs w:val="24"/>
        </w:rPr>
        <w:t>)</w:t>
      </w:r>
      <w:r w:rsidRPr="00913253">
        <w:rPr>
          <w:rFonts w:ascii="Arial" w:hAnsi="Arial"/>
          <w:sz w:val="24"/>
          <w:szCs w:val="24"/>
        </w:rPr>
        <w:t>,</w:t>
      </w:r>
      <w:r w:rsidR="00C70018">
        <w:rPr>
          <w:rFonts w:ascii="Arial" w:hAnsi="Arial"/>
          <w:sz w:val="24"/>
          <w:szCs w:val="24"/>
        </w:rPr>
        <w:t xml:space="preserve"> Marcia </w:t>
      </w:r>
      <w:proofErr w:type="spellStart"/>
      <w:r w:rsidR="00C70018">
        <w:rPr>
          <w:rFonts w:ascii="Arial" w:hAnsi="Arial"/>
          <w:sz w:val="24"/>
          <w:szCs w:val="24"/>
        </w:rPr>
        <w:t>Quintslr</w:t>
      </w:r>
      <w:proofErr w:type="spellEnd"/>
      <w:r w:rsidR="00C70018">
        <w:rPr>
          <w:rFonts w:ascii="Arial" w:hAnsi="Arial"/>
          <w:sz w:val="24"/>
          <w:szCs w:val="24"/>
        </w:rPr>
        <w:t xml:space="preserve">, </w:t>
      </w:r>
      <w:proofErr w:type="gramStart"/>
      <w:r w:rsidR="00C70018">
        <w:rPr>
          <w:rFonts w:ascii="Arial" w:hAnsi="Arial"/>
          <w:sz w:val="24"/>
          <w:szCs w:val="24"/>
        </w:rPr>
        <w:t>ex-D</w:t>
      </w:r>
      <w:r w:rsidR="00C70018" w:rsidRPr="00C70018">
        <w:rPr>
          <w:rFonts w:ascii="Arial" w:hAnsi="Arial"/>
          <w:sz w:val="24"/>
          <w:szCs w:val="24"/>
        </w:rPr>
        <w:t>iretora</w:t>
      </w:r>
      <w:proofErr w:type="gramEnd"/>
      <w:r w:rsidR="00C70018" w:rsidRPr="00C70018">
        <w:rPr>
          <w:rFonts w:ascii="Arial" w:hAnsi="Arial"/>
          <w:sz w:val="24"/>
          <w:szCs w:val="24"/>
        </w:rPr>
        <w:t xml:space="preserve"> de </w:t>
      </w:r>
      <w:r w:rsidR="00C70018">
        <w:rPr>
          <w:rFonts w:ascii="Arial" w:hAnsi="Arial"/>
          <w:sz w:val="24"/>
          <w:szCs w:val="24"/>
        </w:rPr>
        <w:t>P</w:t>
      </w:r>
      <w:r w:rsidR="00C70018" w:rsidRPr="00C70018">
        <w:rPr>
          <w:rFonts w:ascii="Arial" w:hAnsi="Arial"/>
          <w:sz w:val="24"/>
          <w:szCs w:val="24"/>
        </w:rPr>
        <w:t>esquisa do</w:t>
      </w:r>
      <w:r w:rsidR="00C70018">
        <w:rPr>
          <w:rFonts w:ascii="Arial" w:hAnsi="Arial"/>
          <w:sz w:val="24"/>
          <w:szCs w:val="24"/>
        </w:rPr>
        <w:t xml:space="preserve"> mesmo IBGE, e </w:t>
      </w:r>
      <w:r w:rsidR="00C70018" w:rsidRPr="00C70018">
        <w:rPr>
          <w:rFonts w:ascii="Arial" w:hAnsi="Arial"/>
          <w:sz w:val="24"/>
          <w:szCs w:val="24"/>
        </w:rPr>
        <w:t>Denise</w:t>
      </w:r>
      <w:r w:rsidR="00C70018">
        <w:rPr>
          <w:rFonts w:ascii="Arial" w:hAnsi="Arial"/>
          <w:sz w:val="24"/>
          <w:szCs w:val="24"/>
        </w:rPr>
        <w:t xml:space="preserve"> </w:t>
      </w:r>
      <w:proofErr w:type="spellStart"/>
      <w:r w:rsidR="00C70018">
        <w:rPr>
          <w:rFonts w:ascii="Arial" w:hAnsi="Arial"/>
          <w:sz w:val="24"/>
          <w:szCs w:val="24"/>
        </w:rPr>
        <w:t>Britz</w:t>
      </w:r>
      <w:proofErr w:type="spellEnd"/>
      <w:r w:rsidR="00C70018">
        <w:rPr>
          <w:rFonts w:ascii="Arial" w:hAnsi="Arial"/>
          <w:sz w:val="24"/>
          <w:szCs w:val="24"/>
        </w:rPr>
        <w:t xml:space="preserve"> do Nascimento Silva, ex-C</w:t>
      </w:r>
      <w:r w:rsidR="00C70018" w:rsidRPr="00C70018">
        <w:rPr>
          <w:rFonts w:ascii="Arial" w:hAnsi="Arial"/>
          <w:sz w:val="24"/>
          <w:szCs w:val="24"/>
        </w:rPr>
        <w:t>oordenadora-geral da Escola Nacional de Ciências Estatísticas (</w:t>
      </w:r>
      <w:proofErr w:type="spellStart"/>
      <w:r w:rsidR="00C70018" w:rsidRPr="00C70018">
        <w:rPr>
          <w:rFonts w:ascii="Arial" w:hAnsi="Arial"/>
          <w:sz w:val="24"/>
          <w:szCs w:val="24"/>
        </w:rPr>
        <w:t>Ence</w:t>
      </w:r>
      <w:proofErr w:type="spellEnd"/>
      <w:r w:rsidR="00C70018" w:rsidRPr="00C70018">
        <w:rPr>
          <w:rFonts w:ascii="Arial" w:hAnsi="Arial"/>
          <w:sz w:val="24"/>
          <w:szCs w:val="24"/>
        </w:rPr>
        <w:t>)</w:t>
      </w:r>
      <w:r w:rsidR="00C70018">
        <w:rPr>
          <w:rFonts w:ascii="Arial" w:hAnsi="Arial"/>
          <w:sz w:val="24"/>
          <w:szCs w:val="24"/>
        </w:rPr>
        <w:t xml:space="preserve">, </w:t>
      </w:r>
      <w:r w:rsidRPr="00913253">
        <w:rPr>
          <w:rFonts w:ascii="Arial" w:hAnsi="Arial"/>
          <w:sz w:val="24"/>
          <w:szCs w:val="24"/>
        </w:rPr>
        <w:t>a fim de prestar</w:t>
      </w:r>
      <w:r w:rsidR="00DE0301">
        <w:rPr>
          <w:rFonts w:ascii="Arial" w:hAnsi="Arial"/>
          <w:sz w:val="24"/>
          <w:szCs w:val="24"/>
        </w:rPr>
        <w:t>em</w:t>
      </w:r>
      <w:r w:rsidRPr="00913253">
        <w:rPr>
          <w:rFonts w:ascii="Arial" w:hAnsi="Arial"/>
          <w:sz w:val="24"/>
          <w:szCs w:val="24"/>
        </w:rPr>
        <w:t xml:space="preserve"> esclarecimentos </w:t>
      </w:r>
      <w:r w:rsidR="00C70018">
        <w:rPr>
          <w:rFonts w:ascii="Arial" w:hAnsi="Arial"/>
          <w:sz w:val="24"/>
          <w:szCs w:val="24"/>
        </w:rPr>
        <w:t xml:space="preserve">sobre eventual interferência política no </w:t>
      </w:r>
      <w:r w:rsidR="001756A1">
        <w:rPr>
          <w:rFonts w:ascii="Arial" w:hAnsi="Arial"/>
          <w:sz w:val="24"/>
          <w:szCs w:val="24"/>
        </w:rPr>
        <w:t>referido Instituto</w:t>
      </w:r>
      <w:r w:rsidR="00C70018">
        <w:rPr>
          <w:rFonts w:ascii="Arial" w:hAnsi="Arial"/>
          <w:sz w:val="24"/>
          <w:szCs w:val="24"/>
        </w:rPr>
        <w:t>.</w:t>
      </w:r>
    </w:p>
    <w:p w:rsidR="008F0A73" w:rsidRDefault="00913253" w:rsidP="00913253">
      <w:pPr>
        <w:pStyle w:val="Recuodecorpodetexto"/>
        <w:spacing w:line="360" w:lineRule="auto"/>
        <w:ind w:left="4536" w:firstLine="0"/>
        <w:rPr>
          <w:rFonts w:ascii="Arial" w:hAnsi="Arial"/>
          <w:color w:val="FF0000"/>
          <w:sz w:val="24"/>
          <w:szCs w:val="24"/>
        </w:rPr>
      </w:pPr>
      <w:r w:rsidRPr="00913253">
        <w:rPr>
          <w:rFonts w:ascii="Arial" w:hAnsi="Arial"/>
          <w:sz w:val="24"/>
          <w:szCs w:val="24"/>
        </w:rPr>
        <w:t xml:space="preserve"> </w:t>
      </w:r>
    </w:p>
    <w:p w:rsidR="00AA66E3" w:rsidRPr="00913253" w:rsidRDefault="00AA66E3" w:rsidP="00913253">
      <w:pPr>
        <w:pStyle w:val="Recuodecorpodetexto"/>
        <w:spacing w:line="360" w:lineRule="auto"/>
        <w:ind w:left="4536" w:firstLine="0"/>
        <w:rPr>
          <w:rFonts w:ascii="Arial" w:hAnsi="Arial"/>
          <w:color w:val="FF0000"/>
          <w:sz w:val="24"/>
          <w:szCs w:val="24"/>
        </w:rPr>
      </w:pPr>
    </w:p>
    <w:p w:rsidR="008222B0" w:rsidRDefault="008222B0" w:rsidP="008222B0">
      <w:pPr>
        <w:spacing w:line="360" w:lineRule="auto"/>
        <w:ind w:left="141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Senhor Presidente,</w:t>
      </w:r>
    </w:p>
    <w:p w:rsidR="00913253" w:rsidRDefault="008222B0" w:rsidP="008222B0">
      <w:pPr>
        <w:pStyle w:val="Recuodecorpodetexto2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13253">
        <w:rPr>
          <w:sz w:val="24"/>
        </w:rPr>
        <w:t>Requeremos a V. Excelência, com base no art. 58, § 2º</w:t>
      </w:r>
      <w:r w:rsidR="00913253">
        <w:rPr>
          <w:sz w:val="24"/>
        </w:rPr>
        <w:t>, inciso V,</w:t>
      </w:r>
      <w:r w:rsidRPr="00913253">
        <w:rPr>
          <w:sz w:val="24"/>
        </w:rPr>
        <w:t xml:space="preserve"> da Constituição </w:t>
      </w:r>
      <w:r w:rsidR="001756A1">
        <w:rPr>
          <w:sz w:val="24"/>
        </w:rPr>
        <w:t>Federal</w:t>
      </w:r>
      <w:r w:rsidRPr="00913253">
        <w:rPr>
          <w:sz w:val="24"/>
        </w:rPr>
        <w:t xml:space="preserve">, e </w:t>
      </w:r>
      <w:r w:rsidR="001756A1">
        <w:rPr>
          <w:sz w:val="24"/>
        </w:rPr>
        <w:t>n</w:t>
      </w:r>
      <w:r w:rsidRPr="00913253">
        <w:rPr>
          <w:sz w:val="24"/>
        </w:rPr>
        <w:t xml:space="preserve">o art. 24, </w:t>
      </w:r>
      <w:r w:rsidR="00530A64">
        <w:rPr>
          <w:sz w:val="24"/>
        </w:rPr>
        <w:t xml:space="preserve">inciso </w:t>
      </w:r>
      <w:r w:rsidRPr="00913253">
        <w:rPr>
          <w:sz w:val="24"/>
        </w:rPr>
        <w:t xml:space="preserve">VII, do Regimento Interno da Câmara dos Deputados, </w:t>
      </w:r>
      <w:r>
        <w:rPr>
          <w:sz w:val="24"/>
        </w:rPr>
        <w:t xml:space="preserve">que, ouvido o plenário, </w:t>
      </w:r>
      <w:r w:rsidR="001756A1" w:rsidRPr="001756A1">
        <w:rPr>
          <w:sz w:val="24"/>
        </w:rPr>
        <w:t xml:space="preserve">sejam convidadas </w:t>
      </w:r>
      <w:r w:rsidR="001756A1">
        <w:rPr>
          <w:sz w:val="24"/>
        </w:rPr>
        <w:t xml:space="preserve">a comparecer a esta Comissão </w:t>
      </w:r>
      <w:r w:rsidR="001756A1" w:rsidRPr="001756A1">
        <w:rPr>
          <w:sz w:val="24"/>
        </w:rPr>
        <w:t xml:space="preserve">as Senhoras </w:t>
      </w:r>
      <w:proofErr w:type="spellStart"/>
      <w:r w:rsidR="001756A1" w:rsidRPr="001756A1">
        <w:rPr>
          <w:sz w:val="24"/>
        </w:rPr>
        <w:t>Wasmália</w:t>
      </w:r>
      <w:proofErr w:type="spellEnd"/>
      <w:r w:rsidR="001756A1" w:rsidRPr="001756A1">
        <w:rPr>
          <w:sz w:val="24"/>
        </w:rPr>
        <w:t xml:space="preserve"> Bivar, Presidente do Instituto Brasileiro de Geografia e Estatística (IBGE), Marcia </w:t>
      </w:r>
      <w:proofErr w:type="spellStart"/>
      <w:r w:rsidR="001756A1" w:rsidRPr="001756A1">
        <w:rPr>
          <w:sz w:val="24"/>
        </w:rPr>
        <w:t>Quintslr</w:t>
      </w:r>
      <w:proofErr w:type="spellEnd"/>
      <w:r w:rsidR="001756A1" w:rsidRPr="001756A1">
        <w:rPr>
          <w:sz w:val="24"/>
        </w:rPr>
        <w:t xml:space="preserve">, </w:t>
      </w:r>
      <w:proofErr w:type="gramStart"/>
      <w:r w:rsidR="001756A1" w:rsidRPr="001756A1">
        <w:rPr>
          <w:sz w:val="24"/>
        </w:rPr>
        <w:t>ex-Diretora</w:t>
      </w:r>
      <w:proofErr w:type="gramEnd"/>
      <w:r w:rsidR="001756A1" w:rsidRPr="001756A1">
        <w:rPr>
          <w:sz w:val="24"/>
        </w:rPr>
        <w:t xml:space="preserve"> de Pesquisa do mesmo IBGE, e Denise </w:t>
      </w:r>
      <w:proofErr w:type="spellStart"/>
      <w:r w:rsidR="001756A1" w:rsidRPr="001756A1">
        <w:rPr>
          <w:sz w:val="24"/>
        </w:rPr>
        <w:t>Britz</w:t>
      </w:r>
      <w:proofErr w:type="spellEnd"/>
      <w:r w:rsidR="001756A1" w:rsidRPr="001756A1">
        <w:rPr>
          <w:sz w:val="24"/>
        </w:rPr>
        <w:t xml:space="preserve"> do Nascimento Silva, ex-Coordenadora-geral da Escola Nacional de Ciências Estatísticas (</w:t>
      </w:r>
      <w:proofErr w:type="spellStart"/>
      <w:r w:rsidR="001756A1" w:rsidRPr="001756A1">
        <w:rPr>
          <w:sz w:val="24"/>
        </w:rPr>
        <w:t>Ence</w:t>
      </w:r>
      <w:proofErr w:type="spellEnd"/>
      <w:r w:rsidR="001756A1" w:rsidRPr="001756A1">
        <w:rPr>
          <w:sz w:val="24"/>
        </w:rPr>
        <w:t>), a fim de prestar</w:t>
      </w:r>
      <w:r w:rsidR="00DE0301">
        <w:rPr>
          <w:sz w:val="24"/>
        </w:rPr>
        <w:t>em</w:t>
      </w:r>
      <w:r w:rsidR="001756A1" w:rsidRPr="001756A1">
        <w:rPr>
          <w:sz w:val="24"/>
        </w:rPr>
        <w:t xml:space="preserve"> esclarecimentos sobre eventual interferência política no referido Instituto.</w:t>
      </w:r>
    </w:p>
    <w:p w:rsidR="001756A1" w:rsidRDefault="001756A1" w:rsidP="008222B0">
      <w:pPr>
        <w:pStyle w:val="Recuodecorpodetexto2"/>
        <w:ind w:firstLine="0"/>
        <w:rPr>
          <w:sz w:val="24"/>
          <w:szCs w:val="24"/>
        </w:rPr>
      </w:pPr>
    </w:p>
    <w:p w:rsidR="005B02B2" w:rsidRDefault="005B02B2" w:rsidP="008222B0">
      <w:pPr>
        <w:pStyle w:val="Recuodecorpodetexto2"/>
        <w:ind w:firstLine="0"/>
        <w:rPr>
          <w:sz w:val="24"/>
        </w:rPr>
      </w:pPr>
    </w:p>
    <w:p w:rsidR="008222B0" w:rsidRDefault="008222B0" w:rsidP="008222B0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JUSTIFICAÇÃO</w:t>
      </w:r>
    </w:p>
    <w:p w:rsidR="00C70018" w:rsidRDefault="00913253" w:rsidP="00C7001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 w:rsidR="00C70018">
        <w:rPr>
          <w:rFonts w:ascii="Arial" w:hAnsi="Arial"/>
          <w:sz w:val="24"/>
        </w:rPr>
        <w:t xml:space="preserve">O passado recente nos mostra quão danosa pode ser a interferência política na gestão de órgãos e empresas do Estado. </w:t>
      </w:r>
      <w:proofErr w:type="gramStart"/>
      <w:r w:rsidR="00C70018">
        <w:rPr>
          <w:rFonts w:ascii="Arial" w:hAnsi="Arial"/>
          <w:sz w:val="24"/>
        </w:rPr>
        <w:t>O caso da Petrobras, uma mistura de má gestão, loteamento político e corrupção, não deixa</w:t>
      </w:r>
      <w:proofErr w:type="gramEnd"/>
      <w:r w:rsidR="00C70018">
        <w:rPr>
          <w:rFonts w:ascii="Arial" w:hAnsi="Arial"/>
          <w:sz w:val="24"/>
        </w:rPr>
        <w:t xml:space="preserve"> dúvidas com relação aos danos à imagem e também financeiros que acompanham esse tipo de interferência.</w:t>
      </w:r>
    </w:p>
    <w:p w:rsidR="00C70018" w:rsidRDefault="00C70018" w:rsidP="00C70018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Mas essa questão não se limita à Petrobras. Nos últimos dias vemos que o governo atual também avança sobre os órgãos de pesquisa. O erro recentemente admitido pelo </w:t>
      </w:r>
      <w:proofErr w:type="gramStart"/>
      <w:r>
        <w:rPr>
          <w:rFonts w:ascii="Arial" w:hAnsi="Arial"/>
          <w:sz w:val="24"/>
        </w:rPr>
        <w:t>Ipea</w:t>
      </w:r>
      <w:proofErr w:type="gramEnd"/>
      <w:r>
        <w:rPr>
          <w:rFonts w:ascii="Arial" w:hAnsi="Arial"/>
          <w:sz w:val="24"/>
        </w:rPr>
        <w:t>, em pesquisa de sua lavra, não pode ser dissociado do viés ideológico que tomou conta do Instituto, que vê sua reputação posta em risco, a despeito de seu excelente quadro técnico.</w:t>
      </w:r>
    </w:p>
    <w:p w:rsidR="00C70018" w:rsidRDefault="00C70018" w:rsidP="00C70018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Por último, estarrecidos observamos o que se passa no IBGE. Por conta de “alerta” feito pela Senadora </w:t>
      </w:r>
      <w:proofErr w:type="spellStart"/>
      <w:r>
        <w:rPr>
          <w:rFonts w:ascii="Arial" w:hAnsi="Arial"/>
          <w:sz w:val="24"/>
        </w:rPr>
        <w:t>Gleisi</w:t>
      </w:r>
      <w:proofErr w:type="spellEnd"/>
      <w:r>
        <w:rPr>
          <w:rFonts w:ascii="Arial" w:hAnsi="Arial"/>
          <w:sz w:val="24"/>
        </w:rPr>
        <w:t xml:space="preserve"> Hoffmann, que até pouco tempo atrás ocupava a pasta da Casa Civil, o IBGE resolveu promover mudanças na chamada Pnad Contínua (Pesquisa Nacional por Amostra de Domicílios Contínua). Essa decisão do colegiado do órgão desencadeou uma crise administrativa</w:t>
      </w:r>
      <w:r w:rsidR="001756A1">
        <w:rPr>
          <w:rFonts w:ascii="Arial" w:hAnsi="Arial"/>
          <w:sz w:val="24"/>
        </w:rPr>
        <w:t xml:space="preserve">, com </w:t>
      </w:r>
      <w:r w:rsidR="003B0521">
        <w:rPr>
          <w:rFonts w:ascii="Arial" w:hAnsi="Arial"/>
          <w:sz w:val="24"/>
        </w:rPr>
        <w:t xml:space="preserve">pessoas chave </w:t>
      </w:r>
      <w:r w:rsidR="00852751">
        <w:rPr>
          <w:rFonts w:ascii="Arial" w:hAnsi="Arial"/>
          <w:sz w:val="24"/>
        </w:rPr>
        <w:t xml:space="preserve">de sua estrutura </w:t>
      </w:r>
      <w:bookmarkStart w:id="0" w:name="_GoBack"/>
      <w:bookmarkEnd w:id="0"/>
      <w:r w:rsidR="003B0521">
        <w:rPr>
          <w:rFonts w:ascii="Arial" w:hAnsi="Arial"/>
          <w:sz w:val="24"/>
        </w:rPr>
        <w:t>pedindo para se desligar dos respectivos cargos. S</w:t>
      </w:r>
      <w:r>
        <w:rPr>
          <w:rFonts w:ascii="Arial" w:hAnsi="Arial"/>
          <w:sz w:val="24"/>
        </w:rPr>
        <w:t xml:space="preserve">e não resolvida em breve tempo, </w:t>
      </w:r>
      <w:r w:rsidR="003B0521">
        <w:rPr>
          <w:rFonts w:ascii="Arial" w:hAnsi="Arial"/>
          <w:sz w:val="24"/>
        </w:rPr>
        <w:t xml:space="preserve">essa crise </w:t>
      </w:r>
      <w:r>
        <w:rPr>
          <w:rFonts w:ascii="Arial" w:hAnsi="Arial"/>
          <w:sz w:val="24"/>
        </w:rPr>
        <w:t>prejudicará a coleta e divulgação de dados relacionados à inflação, emprego, crescimento, entre outros.</w:t>
      </w:r>
    </w:p>
    <w:p w:rsidR="00C70018" w:rsidRDefault="00C70018" w:rsidP="00C70018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Não pode passar despercebido que a Pnad Contínua mostra uma situação do emprego pior do que tem sido indicada pela Pesquisa Mensal de Emprego - PME, que carrega metodologia antiga, menos abrangente. Com taxa de desemprego mais elevada, a Pnad Contínua, segundo alguns, estaria desagradando o governo atual, que prefere números mais “palatáveis” em ano eleitoral. A se confirmar essa versão, estaria configurada interferência política no IBGE digna de destruir a reputação do órgão, construída ao longo de várias décadas. Corre-se o risco, sim, de nos aproximarmos do que ocorre na Argentina, onde o equivalente ao IBGE sofre de descrédito total, a ponto de se tornar motivo de chacota.</w:t>
      </w:r>
    </w:p>
    <w:p w:rsidR="00C70018" w:rsidRDefault="00C70018" w:rsidP="00C70018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do acima exposto, tendo em conta a elevada reputação que ainda acompanha o IBGE e do risco que corremos no que se refere à tomada de decisões no campo econômico, julgamos fundamental ouvir a</w:t>
      </w:r>
      <w:r w:rsidR="003B0521">
        <w:rPr>
          <w:rFonts w:ascii="Arial" w:hAnsi="Arial"/>
          <w:sz w:val="24"/>
        </w:rPr>
        <w:t xml:space="preserve"> ainda Presidente do IBGE e as Senhoras que até recentemente ocupavam uma das diretorias do órgão e o cargo de coordenadora-geral. O intuito aqui é </w:t>
      </w:r>
      <w:r>
        <w:rPr>
          <w:rFonts w:ascii="Arial" w:hAnsi="Arial"/>
          <w:sz w:val="24"/>
        </w:rPr>
        <w:t>esclarecer eventuais interferências políticas num órgão que deve se pautar por critérios exclusivamente técnicos.</w:t>
      </w:r>
    </w:p>
    <w:p w:rsidR="008222B0" w:rsidRDefault="008222B0" w:rsidP="00C70018">
      <w:pPr>
        <w:spacing w:line="360" w:lineRule="auto"/>
        <w:jc w:val="both"/>
        <w:rPr>
          <w:rFonts w:ascii="Arial" w:hAnsi="Arial"/>
        </w:rPr>
      </w:pPr>
    </w:p>
    <w:p w:rsidR="008F0A73" w:rsidRPr="00DA7823" w:rsidRDefault="008F0A73" w:rsidP="008222B0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</w:rPr>
      </w:pPr>
    </w:p>
    <w:p w:rsidR="008222B0" w:rsidRDefault="008222B0" w:rsidP="008222B0">
      <w:pPr>
        <w:pStyle w:val="Ttulo1"/>
        <w:spacing w:line="360" w:lineRule="auto"/>
        <w:rPr>
          <w:rFonts w:ascii="Arial" w:hAnsi="Arial"/>
        </w:rPr>
      </w:pPr>
    </w:p>
    <w:p w:rsidR="008222B0" w:rsidRDefault="008222B0" w:rsidP="008222B0">
      <w:pPr>
        <w:pStyle w:val="Ttulo1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Sala da Comissão, em </w:t>
      </w:r>
      <w:r w:rsidR="008F0A73">
        <w:rPr>
          <w:rFonts w:ascii="Arial" w:hAnsi="Arial"/>
        </w:rPr>
        <w:t>_____</w:t>
      </w:r>
      <w:r>
        <w:rPr>
          <w:rFonts w:ascii="Arial" w:hAnsi="Arial"/>
        </w:rPr>
        <w:t xml:space="preserve"> de</w:t>
      </w:r>
      <w:r w:rsidR="008F0A73">
        <w:rPr>
          <w:rFonts w:ascii="Arial" w:hAnsi="Arial"/>
        </w:rPr>
        <w:t xml:space="preserve"> ________________</w:t>
      </w:r>
      <w:proofErr w:type="gramStart"/>
      <w:r>
        <w:rPr>
          <w:rFonts w:ascii="Arial" w:hAnsi="Arial"/>
        </w:rPr>
        <w:t xml:space="preserve">  </w:t>
      </w:r>
      <w:proofErr w:type="spellStart"/>
      <w:proofErr w:type="gramEnd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2014.</w:t>
      </w:r>
    </w:p>
    <w:p w:rsidR="008222B0" w:rsidRDefault="008222B0" w:rsidP="008222B0">
      <w:pPr>
        <w:pStyle w:val="Ttulo1"/>
        <w:spacing w:line="360" w:lineRule="auto"/>
        <w:ind w:firstLine="1134"/>
        <w:jc w:val="both"/>
        <w:rPr>
          <w:rFonts w:ascii="Arial" w:hAnsi="Arial"/>
        </w:rPr>
      </w:pPr>
    </w:p>
    <w:p w:rsidR="008F0A73" w:rsidRPr="008F0A73" w:rsidRDefault="008F0A73" w:rsidP="008F0A73">
      <w:pPr>
        <w:rPr>
          <w:lang w:eastAsia="pt-BR"/>
        </w:rPr>
      </w:pPr>
    </w:p>
    <w:p w:rsidR="008222B0" w:rsidRPr="00DC261D" w:rsidRDefault="008222B0" w:rsidP="008222B0"/>
    <w:p w:rsidR="008222B0" w:rsidRDefault="008222B0" w:rsidP="008222B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DA4D81" w:rsidRPr="008222B0" w:rsidRDefault="00C70018" w:rsidP="00822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Mendonça Filho</w:t>
      </w:r>
    </w:p>
    <w:p w:rsidR="008222B0" w:rsidRPr="008222B0" w:rsidRDefault="00C70018" w:rsidP="008222B0">
      <w:pP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Deputado Federal/PE</w:t>
      </w:r>
    </w:p>
    <w:sectPr w:rsidR="008222B0" w:rsidRPr="008222B0">
      <w:headerReference w:type="default" r:id="rId7"/>
      <w:footerReference w:type="default" r:id="rId8"/>
      <w:pgSz w:w="12240" w:h="15840"/>
      <w:pgMar w:top="1843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74" w:rsidRDefault="005C3074" w:rsidP="008222B0">
      <w:pPr>
        <w:spacing w:after="0" w:line="240" w:lineRule="auto"/>
      </w:pPr>
      <w:r>
        <w:separator/>
      </w:r>
    </w:p>
  </w:endnote>
  <w:endnote w:type="continuationSeparator" w:id="0">
    <w:p w:rsidR="005C3074" w:rsidRDefault="005C3074" w:rsidP="0082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8762"/>
      <w:docPartObj>
        <w:docPartGallery w:val="Page Numbers (Bottom of Page)"/>
        <w:docPartUnique/>
      </w:docPartObj>
    </w:sdtPr>
    <w:sdtEndPr/>
    <w:sdtContent>
      <w:p w:rsidR="006E5A75" w:rsidRDefault="006E5A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51">
          <w:rPr>
            <w:noProof/>
          </w:rPr>
          <w:t>1</w:t>
        </w:r>
        <w:r>
          <w:fldChar w:fldCharType="end"/>
        </w:r>
      </w:p>
    </w:sdtContent>
  </w:sdt>
  <w:p w:rsidR="006E5A75" w:rsidRDefault="006E5A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74" w:rsidRDefault="005C3074" w:rsidP="008222B0">
      <w:pPr>
        <w:spacing w:after="0" w:line="240" w:lineRule="auto"/>
      </w:pPr>
      <w:r>
        <w:separator/>
      </w:r>
    </w:p>
  </w:footnote>
  <w:footnote w:type="continuationSeparator" w:id="0">
    <w:p w:rsidR="005C3074" w:rsidRDefault="005C3074" w:rsidP="0082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E2" w:rsidRDefault="00852751" w:rsidP="00F03B77">
    <w:pPr>
      <w:pStyle w:val="Cabealho"/>
      <w:ind w:left="993"/>
      <w:rPr>
        <w:rFonts w:ascii="Verdana" w:hAnsi="Verdana"/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63.2pt;width:44.1pt;height:44.1pt;z-index:251659264;visibility:visible;mso-wrap-edited:f;mso-position-vertical-relative:page">
          <v:imagedata r:id="rId1" o:title=""/>
          <w10:wrap anchory="page"/>
        </v:shape>
        <o:OLEObject Type="Embed" ProgID="Word.Picture.8" ShapeID="_x0000_s2049" DrawAspect="Content" ObjectID="_1458981470" r:id="rId2"/>
      </w:pict>
    </w:r>
  </w:p>
  <w:p w:rsidR="009637E2" w:rsidRDefault="00375516" w:rsidP="00F03B77">
    <w:pPr>
      <w:pStyle w:val="Cabealho"/>
      <w:ind w:left="993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CAMARA DOS DEPUTADOS</w:t>
    </w:r>
  </w:p>
  <w:p w:rsidR="009637E2" w:rsidRDefault="008527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93"/>
    <w:rsid w:val="001756A1"/>
    <w:rsid w:val="00375516"/>
    <w:rsid w:val="003B0521"/>
    <w:rsid w:val="003C0F23"/>
    <w:rsid w:val="005272FC"/>
    <w:rsid w:val="00530A64"/>
    <w:rsid w:val="005B02B2"/>
    <w:rsid w:val="005C3074"/>
    <w:rsid w:val="006E5A75"/>
    <w:rsid w:val="008222B0"/>
    <w:rsid w:val="00852751"/>
    <w:rsid w:val="00873A8C"/>
    <w:rsid w:val="00890EE6"/>
    <w:rsid w:val="008F0A73"/>
    <w:rsid w:val="00913253"/>
    <w:rsid w:val="00AA66E3"/>
    <w:rsid w:val="00AB20BC"/>
    <w:rsid w:val="00AB321E"/>
    <w:rsid w:val="00BB66FE"/>
    <w:rsid w:val="00C70018"/>
    <w:rsid w:val="00D4064D"/>
    <w:rsid w:val="00DA4D81"/>
    <w:rsid w:val="00DE0301"/>
    <w:rsid w:val="00E351D0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22B0"/>
    <w:pPr>
      <w:spacing w:after="0" w:line="240" w:lineRule="auto"/>
      <w:ind w:left="4962"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222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222B0"/>
    <w:pPr>
      <w:spacing w:after="0" w:line="360" w:lineRule="auto"/>
      <w:ind w:firstLine="2268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222B0"/>
    <w:rPr>
      <w:rFonts w:ascii="Arial" w:eastAsia="Times New Roman" w:hAnsi="Arial" w:cs="Times New Roman"/>
      <w:sz w:val="26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2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222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22B0"/>
    <w:pPr>
      <w:spacing w:after="0" w:line="240" w:lineRule="auto"/>
      <w:ind w:left="4962"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222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222B0"/>
    <w:pPr>
      <w:spacing w:after="0" w:line="360" w:lineRule="auto"/>
      <w:ind w:firstLine="2268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222B0"/>
    <w:rPr>
      <w:rFonts w:ascii="Arial" w:eastAsia="Times New Roman" w:hAnsi="Arial" w:cs="Times New Roman"/>
      <w:sz w:val="26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2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222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Frederico Pechir Gomes</cp:lastModifiedBy>
  <cp:revision>5</cp:revision>
  <dcterms:created xsi:type="dcterms:W3CDTF">2014-04-14T14:41:00Z</dcterms:created>
  <dcterms:modified xsi:type="dcterms:W3CDTF">2014-04-14T14:51:00Z</dcterms:modified>
</cp:coreProperties>
</file>